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25" w:rsidRPr="00C40028" w:rsidRDefault="009D7B25" w:rsidP="009D7B25">
      <w:pPr>
        <w:pStyle w:val="10"/>
        <w:spacing w:after="0" w:line="360" w:lineRule="auto"/>
        <w:jc w:val="both"/>
        <w:rPr>
          <w:rFonts w:ascii="Times New Roman CYR" w:hAnsi="Times New Roman CYR" w:cs="Times New Roman CYR"/>
          <w:b/>
          <w:sz w:val="24"/>
          <w:szCs w:val="24"/>
          <w:lang w:val="ru-RU"/>
        </w:rPr>
      </w:pPr>
      <w:r w:rsidRPr="00C40028">
        <w:rPr>
          <w:rFonts w:ascii="Times New Roman CYR" w:hAnsi="Times New Roman CYR" w:cs="Times New Roman CYR"/>
          <w:b/>
          <w:sz w:val="24"/>
          <w:szCs w:val="24"/>
          <w:lang w:val="ru-RU"/>
        </w:rPr>
        <w:t>Повышение квалификации  педагогических работников колледжа</w:t>
      </w:r>
    </w:p>
    <w:p w:rsidR="009D7B25" w:rsidRDefault="009D7B25" w:rsidP="009D7B25">
      <w:pPr>
        <w:pStyle w:val="10"/>
        <w:spacing w:after="0"/>
        <w:ind w:firstLine="708"/>
        <w:jc w:val="both"/>
        <w:rPr>
          <w:rFonts w:ascii="Times New Roman CYR" w:hAnsi="Times New Roman CYR" w:cs="Times New Roman CYR"/>
          <w:szCs w:val="24"/>
          <w:lang w:val="ru-RU"/>
        </w:rPr>
      </w:pPr>
      <w:r>
        <w:rPr>
          <w:rFonts w:ascii="Times New Roman CYR" w:hAnsi="Times New Roman CYR" w:cs="Times New Roman CYR"/>
          <w:szCs w:val="24"/>
          <w:lang w:val="ru-RU"/>
        </w:rPr>
        <w:t xml:space="preserve">Ежегодно Преподаватели и сотрудники колледжа повышают свою квалификацию в условиях курсов повышения квалификации, участия </w:t>
      </w:r>
      <w:proofErr w:type="gramStart"/>
      <w:r>
        <w:rPr>
          <w:rFonts w:ascii="Times New Roman CYR" w:hAnsi="Times New Roman CYR" w:cs="Times New Roman CYR"/>
          <w:szCs w:val="24"/>
          <w:lang w:val="ru-RU"/>
        </w:rPr>
        <w:t>в</w:t>
      </w:r>
      <w:proofErr w:type="gramEnd"/>
      <w:r>
        <w:rPr>
          <w:rFonts w:ascii="Times New Roman CYR" w:hAnsi="Times New Roman CYR" w:cs="Times New Roman CYR"/>
          <w:szCs w:val="24"/>
          <w:lang w:val="ru-RU"/>
        </w:rPr>
        <w:t xml:space="preserve"> </w:t>
      </w:r>
      <w:proofErr w:type="gramStart"/>
      <w:r>
        <w:rPr>
          <w:rFonts w:ascii="Times New Roman CYR" w:hAnsi="Times New Roman CYR" w:cs="Times New Roman CYR"/>
          <w:szCs w:val="24"/>
          <w:lang w:val="ru-RU"/>
        </w:rPr>
        <w:t>мастер</w:t>
      </w:r>
      <w:proofErr w:type="gramEnd"/>
      <w:r>
        <w:rPr>
          <w:rFonts w:ascii="Times New Roman CYR" w:hAnsi="Times New Roman CYR" w:cs="Times New Roman CYR"/>
          <w:szCs w:val="24"/>
          <w:lang w:val="ru-RU"/>
        </w:rPr>
        <w:t xml:space="preserve">- классах, дистанционных </w:t>
      </w:r>
      <w:proofErr w:type="spellStart"/>
      <w:r>
        <w:rPr>
          <w:rFonts w:ascii="Times New Roman CYR" w:hAnsi="Times New Roman CYR" w:cs="Times New Roman CYR"/>
          <w:szCs w:val="24"/>
          <w:lang w:val="ru-RU"/>
        </w:rPr>
        <w:t>вебинарах</w:t>
      </w:r>
      <w:proofErr w:type="spellEnd"/>
      <w:r>
        <w:rPr>
          <w:rFonts w:ascii="Times New Roman CYR" w:hAnsi="Times New Roman CYR" w:cs="Times New Roman CYR"/>
          <w:szCs w:val="24"/>
          <w:lang w:val="ru-RU"/>
        </w:rPr>
        <w:t xml:space="preserve">. </w:t>
      </w:r>
    </w:p>
    <w:p w:rsidR="009D7B25" w:rsidRDefault="009D7B25" w:rsidP="009D7B25">
      <w:pPr>
        <w:pStyle w:val="10"/>
        <w:spacing w:after="0"/>
        <w:ind w:firstLine="708"/>
        <w:jc w:val="both"/>
        <w:rPr>
          <w:rFonts w:ascii="Times New Roman CYR" w:hAnsi="Times New Roman CYR" w:cs="Times New Roman CYR"/>
          <w:szCs w:val="24"/>
          <w:lang w:val="ru-RU"/>
        </w:rPr>
      </w:pPr>
      <w:r>
        <w:rPr>
          <w:rFonts w:ascii="Times New Roman CYR" w:hAnsi="Times New Roman CYR" w:cs="Times New Roman CYR"/>
          <w:szCs w:val="24"/>
          <w:lang w:val="ru-RU"/>
        </w:rPr>
        <w:t xml:space="preserve">Тематика обучения, определяется приоритетными направлениями стратегий развития образования и культуры, потребностям профессионального саморазвития. </w:t>
      </w:r>
    </w:p>
    <w:p w:rsidR="009D7B25" w:rsidRDefault="009D7B25" w:rsidP="009D7B25">
      <w:pPr>
        <w:pStyle w:val="10"/>
        <w:spacing w:after="0"/>
        <w:jc w:val="both"/>
        <w:rPr>
          <w:rFonts w:ascii="Times New Roman CYR" w:hAnsi="Times New Roman CYR" w:cs="Times New Roman CYR"/>
          <w:szCs w:val="24"/>
          <w:lang w:val="ru-RU"/>
        </w:rPr>
      </w:pPr>
      <w:r>
        <w:rPr>
          <w:rFonts w:ascii="Times New Roman CYR" w:hAnsi="Times New Roman CYR" w:cs="Times New Roman CYR"/>
          <w:szCs w:val="24"/>
          <w:lang w:val="ru-RU"/>
        </w:rPr>
        <w:t>Тематика курсов отчетного периода определяется следующими направлениями:</w:t>
      </w:r>
    </w:p>
    <w:p w:rsidR="009D7B25" w:rsidRPr="00CA1348" w:rsidRDefault="009D7B25" w:rsidP="009D7B25">
      <w:pPr>
        <w:pStyle w:val="10"/>
        <w:spacing w:after="0"/>
        <w:jc w:val="right"/>
        <w:rPr>
          <w:rFonts w:ascii="Times New Roman CYR" w:hAnsi="Times New Roman CYR" w:cs="Times New Roman CYR"/>
          <w:i/>
          <w:szCs w:val="24"/>
          <w:lang w:val="ru-RU"/>
        </w:rPr>
      </w:pPr>
      <w:r w:rsidRPr="00CA1348">
        <w:rPr>
          <w:rFonts w:ascii="Times New Roman CYR" w:hAnsi="Times New Roman CYR" w:cs="Times New Roman CYR"/>
          <w:i/>
          <w:szCs w:val="24"/>
          <w:lang w:val="ru-RU"/>
        </w:rPr>
        <w:t>Таблица №1</w:t>
      </w:r>
    </w:p>
    <w:tbl>
      <w:tblPr>
        <w:tblStyle w:val="a3"/>
        <w:tblW w:w="10065" w:type="dxa"/>
        <w:tblInd w:w="-318" w:type="dxa"/>
        <w:tblLook w:val="04A0"/>
      </w:tblPr>
      <w:tblGrid>
        <w:gridCol w:w="565"/>
        <w:gridCol w:w="2119"/>
        <w:gridCol w:w="5589"/>
        <w:gridCol w:w="1792"/>
      </w:tblGrid>
      <w:tr w:rsidR="009D7B25" w:rsidTr="00B11073">
        <w:tc>
          <w:tcPr>
            <w:tcW w:w="565" w:type="dxa"/>
            <w:shd w:val="clear" w:color="auto" w:fill="FDE9D9" w:themeFill="accent6" w:themeFillTint="33"/>
          </w:tcPr>
          <w:p w:rsidR="009D7B2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2119" w:type="dxa"/>
            <w:shd w:val="clear" w:color="auto" w:fill="FDE9D9" w:themeFill="accent6" w:themeFillTint="33"/>
          </w:tcPr>
          <w:p w:rsidR="009D7B2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Направление </w:t>
            </w:r>
          </w:p>
        </w:tc>
        <w:tc>
          <w:tcPr>
            <w:tcW w:w="5589" w:type="dxa"/>
            <w:shd w:val="clear" w:color="auto" w:fill="FDE9D9" w:themeFill="accent6" w:themeFillTint="33"/>
          </w:tcPr>
          <w:p w:rsidR="009D7B2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Наименование программы подготовки </w:t>
            </w:r>
          </w:p>
        </w:tc>
        <w:tc>
          <w:tcPr>
            <w:tcW w:w="1792" w:type="dxa"/>
            <w:shd w:val="clear" w:color="auto" w:fill="FDE9D9" w:themeFill="accent6" w:themeFillTint="33"/>
          </w:tcPr>
          <w:p w:rsidR="009D7B2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Количество преподавателей</w:t>
            </w:r>
          </w:p>
        </w:tc>
      </w:tr>
      <w:tr w:rsidR="009D7B25" w:rsidTr="00B11073">
        <w:tc>
          <w:tcPr>
            <w:tcW w:w="565" w:type="dxa"/>
            <w:vMerge w:val="restart"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19" w:type="dxa"/>
            <w:vMerge w:val="restart"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Управленческая деятельность</w:t>
            </w:r>
          </w:p>
        </w:tc>
        <w:tc>
          <w:tcPr>
            <w:tcW w:w="5589" w:type="dxa"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Дополнительная профессиональная программа « Управление опережающим развитием образовательной организации» ОГБ ПОУ « Костромской </w:t>
            </w:r>
            <w:proofErr w:type="spellStart"/>
            <w:proofErr w:type="gramStart"/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торгово</w:t>
            </w:r>
            <w:proofErr w:type="spellEnd"/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экономический</w:t>
            </w:r>
            <w:proofErr w:type="gramEnd"/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колледж»</w:t>
            </w:r>
          </w:p>
        </w:tc>
        <w:tc>
          <w:tcPr>
            <w:tcW w:w="1792" w:type="dxa"/>
          </w:tcPr>
          <w:p w:rsidR="009D7B25" w:rsidRPr="005F4615" w:rsidRDefault="009D7B25" w:rsidP="00B11073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человека</w:t>
            </w:r>
          </w:p>
        </w:tc>
      </w:tr>
      <w:tr w:rsidR="009D7B25" w:rsidTr="00B11073">
        <w:tc>
          <w:tcPr>
            <w:tcW w:w="565" w:type="dxa"/>
            <w:vMerge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vMerge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89" w:type="dxa"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 профессиональная программа « Программирование воспитания в образовательных организациях: управленческий аспект». Федеральное государственное бюджетное научное учреждение « Институт  изучения детства, семьи, и воспитания» Российская академия образования</w:t>
            </w:r>
          </w:p>
        </w:tc>
        <w:tc>
          <w:tcPr>
            <w:tcW w:w="1792" w:type="dxa"/>
          </w:tcPr>
          <w:p w:rsidR="009D7B25" w:rsidRPr="005F4615" w:rsidRDefault="009D7B25" w:rsidP="00B11073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человек</w:t>
            </w:r>
          </w:p>
        </w:tc>
      </w:tr>
      <w:tr w:rsidR="009D7B25" w:rsidTr="00B11073">
        <w:tc>
          <w:tcPr>
            <w:tcW w:w="565" w:type="dxa"/>
            <w:vMerge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vMerge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89" w:type="dxa"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</w:t>
            </w: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редитационная</w:t>
            </w:r>
            <w:proofErr w:type="spellEnd"/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экспертиза образовательной деятельности по образовательным программам среднего профессионального обучения. Областное государственное бюджетное образовательное учреждение дополнительного профессионального образования « Костромской областной институт развития образования.</w:t>
            </w:r>
          </w:p>
        </w:tc>
        <w:tc>
          <w:tcPr>
            <w:tcW w:w="1792" w:type="dxa"/>
          </w:tcPr>
          <w:p w:rsidR="009D7B25" w:rsidRPr="005F4615" w:rsidRDefault="009D7B25" w:rsidP="00B11073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человека</w:t>
            </w:r>
          </w:p>
        </w:tc>
      </w:tr>
      <w:tr w:rsidR="009D7B25" w:rsidTr="00B11073">
        <w:tc>
          <w:tcPr>
            <w:tcW w:w="565" w:type="dxa"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19" w:type="dxa"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Педагогическая и воспитательная деятельность в СПО</w:t>
            </w:r>
          </w:p>
        </w:tc>
        <w:tc>
          <w:tcPr>
            <w:tcW w:w="5589" w:type="dxa"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Актуальные аспекты педагогической и воспитательной деятельности в системе СПО»</w:t>
            </w:r>
          </w:p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Областное государственное бюджетное образовательное учреждение дополнительного профессионального образования « Костромской областной институт развития образования.</w:t>
            </w:r>
          </w:p>
        </w:tc>
        <w:tc>
          <w:tcPr>
            <w:tcW w:w="1792" w:type="dxa"/>
          </w:tcPr>
          <w:p w:rsidR="009D7B25" w:rsidRPr="005F4615" w:rsidRDefault="009D7B25" w:rsidP="00B11073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 человека</w:t>
            </w:r>
          </w:p>
        </w:tc>
      </w:tr>
      <w:tr w:rsidR="009D7B25" w:rsidTr="00B11073">
        <w:tc>
          <w:tcPr>
            <w:tcW w:w="565" w:type="dxa"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19" w:type="dxa"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 технологии</w:t>
            </w:r>
          </w:p>
        </w:tc>
        <w:tc>
          <w:tcPr>
            <w:tcW w:w="5589" w:type="dxa"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Педагогические технологии и принципы их формирования в социально- культурной среде. Методические аспекты преподавания специальных дисциплин с учетом возрастных особенностей обучающихся»</w:t>
            </w:r>
          </w:p>
          <w:p w:rsidR="009D7B25" w:rsidRPr="005F4615" w:rsidRDefault="009D7B25" w:rsidP="00B11073">
            <w:pPr>
              <w:rPr>
                <w:rFonts w:ascii="Times New Roman" w:hAnsi="Times New Roman"/>
                <w:sz w:val="24"/>
                <w:szCs w:val="24"/>
              </w:rPr>
            </w:pPr>
            <w:r w:rsidRPr="005F4615"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бюджетное учреждение дополнительного профессионального образования </w:t>
            </w:r>
          </w:p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Костромской областной </w:t>
            </w:r>
            <w:proofErr w:type="spellStart"/>
            <w:proofErr w:type="gramStart"/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методический</w:t>
            </w:r>
            <w:proofErr w:type="gramEnd"/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центр»</w:t>
            </w:r>
          </w:p>
        </w:tc>
        <w:tc>
          <w:tcPr>
            <w:tcW w:w="1792" w:type="dxa"/>
          </w:tcPr>
          <w:p w:rsidR="009D7B25" w:rsidRPr="005F4615" w:rsidRDefault="009D7B25" w:rsidP="00B11073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человека</w:t>
            </w:r>
          </w:p>
        </w:tc>
      </w:tr>
      <w:tr w:rsidR="009D7B25" w:rsidTr="00B11073">
        <w:tc>
          <w:tcPr>
            <w:tcW w:w="565" w:type="dxa"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119" w:type="dxa"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Театральная педагогика Федеральный проект « Творческие люди»</w:t>
            </w:r>
          </w:p>
        </w:tc>
        <w:tc>
          <w:tcPr>
            <w:tcW w:w="5589" w:type="dxa"/>
          </w:tcPr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Театральная педагогика: современные технологии актерского мастерства»</w:t>
            </w:r>
          </w:p>
          <w:p w:rsidR="009D7B25" w:rsidRPr="005F4615" w:rsidRDefault="009D7B25" w:rsidP="00B11073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Pr="005F4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Саратовская государственная консерватория» им. </w:t>
            </w:r>
            <w:r w:rsidRPr="005F4615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5F4615"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proofErr w:type="spellEnd"/>
          </w:p>
        </w:tc>
        <w:tc>
          <w:tcPr>
            <w:tcW w:w="1792" w:type="dxa"/>
          </w:tcPr>
          <w:p w:rsidR="009D7B25" w:rsidRPr="005F4615" w:rsidRDefault="009D7B25" w:rsidP="00B11073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6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человека</w:t>
            </w:r>
          </w:p>
        </w:tc>
      </w:tr>
    </w:tbl>
    <w:p w:rsidR="009D7B25" w:rsidRPr="00DB45A7" w:rsidRDefault="009D7B25" w:rsidP="009D7B25">
      <w:pPr>
        <w:pStyle w:val="10"/>
        <w:spacing w:after="0"/>
        <w:jc w:val="both"/>
        <w:rPr>
          <w:rStyle w:val="1"/>
          <w:rFonts w:ascii="Times New Roman" w:hAnsi="Times New Roman" w:cs="Times New Roman"/>
          <w:b/>
          <w:sz w:val="24"/>
          <w:szCs w:val="24"/>
          <w:lang w:val="ru-RU"/>
        </w:rPr>
      </w:pPr>
      <w:r w:rsidRPr="00DB45A7">
        <w:rPr>
          <w:rStyle w:val="1"/>
          <w:rFonts w:ascii="Times New Roman" w:hAnsi="Times New Roman" w:cs="Times New Roman"/>
          <w:b/>
          <w:sz w:val="24"/>
          <w:szCs w:val="24"/>
          <w:lang w:val="ru-RU"/>
        </w:rPr>
        <w:t xml:space="preserve">Участие педагогов в семинарах и </w:t>
      </w:r>
      <w:proofErr w:type="spellStart"/>
      <w:r w:rsidRPr="00DB45A7">
        <w:rPr>
          <w:rStyle w:val="1"/>
          <w:rFonts w:ascii="Times New Roman" w:hAnsi="Times New Roman" w:cs="Times New Roman"/>
          <w:b/>
          <w:sz w:val="24"/>
          <w:szCs w:val="24"/>
          <w:lang w:val="ru-RU"/>
        </w:rPr>
        <w:t>вебинарах</w:t>
      </w:r>
      <w:proofErr w:type="spellEnd"/>
      <w:r w:rsidRPr="00DB45A7">
        <w:rPr>
          <w:rStyle w:val="1"/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D7B25" w:rsidRPr="00DB45A7" w:rsidRDefault="009D7B25" w:rsidP="009D7B25">
      <w:pPr>
        <w:pStyle w:val="10"/>
        <w:spacing w:after="0"/>
        <w:ind w:firstLine="708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1"/>
          <w:rFonts w:ascii="Times New Roman" w:hAnsi="Times New Roman" w:cs="Times New Roman"/>
          <w:sz w:val="24"/>
          <w:szCs w:val="24"/>
          <w:lang w:val="ru-RU"/>
        </w:rPr>
        <w:t>С</w:t>
      </w:r>
      <w:r w:rsidRPr="00DB45A7">
        <w:rPr>
          <w:rStyle w:val="1"/>
          <w:rFonts w:ascii="Times New Roman" w:hAnsi="Times New Roman" w:cs="Times New Roman"/>
          <w:sz w:val="24"/>
          <w:szCs w:val="24"/>
          <w:lang w:val="ru-RU"/>
        </w:rPr>
        <w:t>овременные технологии - дистанционного обучения</w:t>
      </w:r>
      <w:r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 активно применяются педагогами для повышения квалификации</w:t>
      </w:r>
      <w:r w:rsidRPr="00DB45A7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D7B25" w:rsidRDefault="009D7B25" w:rsidP="009D7B25">
      <w:pPr>
        <w:pStyle w:val="10"/>
        <w:spacing w:after="0"/>
        <w:ind w:firstLine="708"/>
        <w:jc w:val="both"/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5A7"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  <w:t xml:space="preserve">На 1 апреля 2023  года прошли обучение в рамках мастер – классов, семинаров, </w:t>
      </w:r>
      <w:proofErr w:type="spellStart"/>
      <w:r w:rsidRPr="00DB45A7"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  <w:t>вебинаров</w:t>
      </w:r>
      <w:proofErr w:type="spellEnd"/>
      <w:r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  <w:t>представлены</w:t>
      </w:r>
      <w:proofErr w:type="gramEnd"/>
      <w:r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таблице №2</w:t>
      </w:r>
      <w:r w:rsidRPr="00DB45A7"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D7B25" w:rsidRPr="00CA1348" w:rsidRDefault="009D7B25" w:rsidP="009D7B25">
      <w:pPr>
        <w:pStyle w:val="10"/>
        <w:spacing w:after="0"/>
        <w:ind w:firstLine="708"/>
        <w:jc w:val="right"/>
        <w:rPr>
          <w:rStyle w:val="1"/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A1348">
        <w:rPr>
          <w:rStyle w:val="1"/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Таблица №2</w:t>
      </w:r>
    </w:p>
    <w:tbl>
      <w:tblPr>
        <w:tblStyle w:val="a3"/>
        <w:tblW w:w="9890" w:type="dxa"/>
        <w:tblInd w:w="-318" w:type="dxa"/>
        <w:tblLook w:val="04A0"/>
      </w:tblPr>
      <w:tblGrid>
        <w:gridCol w:w="852"/>
        <w:gridCol w:w="5846"/>
        <w:gridCol w:w="3192"/>
      </w:tblGrid>
      <w:tr w:rsidR="009D7B25" w:rsidTr="00B11073">
        <w:tc>
          <w:tcPr>
            <w:tcW w:w="852" w:type="dxa"/>
            <w:shd w:val="clear" w:color="auto" w:fill="FDE9D9" w:themeFill="accent6" w:themeFillTint="33"/>
          </w:tcPr>
          <w:p w:rsidR="009D7B25" w:rsidRPr="00DB45A7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846" w:type="dxa"/>
            <w:shd w:val="clear" w:color="auto" w:fill="FDE9D9" w:themeFill="accent6" w:themeFillTint="33"/>
          </w:tcPr>
          <w:p w:rsidR="009D7B25" w:rsidRPr="00DB45A7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192" w:type="dxa"/>
            <w:shd w:val="clear" w:color="auto" w:fill="FDE9D9" w:themeFill="accent6" w:themeFillTint="33"/>
          </w:tcPr>
          <w:p w:rsidR="009D7B25" w:rsidRPr="00DB45A7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преподавателей</w:t>
            </w:r>
          </w:p>
        </w:tc>
      </w:tr>
      <w:tr w:rsidR="009D7B25" w:rsidTr="00B11073">
        <w:tc>
          <w:tcPr>
            <w:tcW w:w="852" w:type="dxa"/>
          </w:tcPr>
          <w:p w:rsidR="009D7B25" w:rsidRPr="00DB45A7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846" w:type="dxa"/>
          </w:tcPr>
          <w:p w:rsidR="009D7B25" w:rsidRPr="00DB45A7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семинар- практикум « Школа профессионального мастерства преподавателей» по теме: « Диалектное и наддиалектное пение в народно- певческом искусстве»</w:t>
            </w:r>
          </w:p>
        </w:tc>
        <w:tc>
          <w:tcPr>
            <w:tcW w:w="3192" w:type="dxa"/>
          </w:tcPr>
          <w:p w:rsidR="009D7B25" w:rsidRPr="00DB45A7" w:rsidRDefault="009D7B25" w:rsidP="00B11073">
            <w:pPr>
              <w:pStyle w:val="10"/>
              <w:jc w:val="center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человек</w:t>
            </w:r>
          </w:p>
        </w:tc>
      </w:tr>
      <w:tr w:rsidR="009D7B25" w:rsidTr="00B11073">
        <w:tc>
          <w:tcPr>
            <w:tcW w:w="852" w:type="dxa"/>
          </w:tcPr>
          <w:p w:rsidR="009D7B25" w:rsidRPr="00DB45A7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846" w:type="dxa"/>
          </w:tcPr>
          <w:p w:rsidR="009D7B25" w:rsidRPr="00DB45A7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Дистанционный мастер- класс на тему « Работа над художественным образом в </w:t>
            </w:r>
            <w:proofErr w:type="spellStart"/>
            <w:proofErr w:type="gramStart"/>
            <w:r w:rsidRPr="00DB4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вокально</w:t>
            </w:r>
            <w:proofErr w:type="spellEnd"/>
            <w:r w:rsidRPr="00DB4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хореографической</w:t>
            </w:r>
            <w:proofErr w:type="gramEnd"/>
            <w:r w:rsidRPr="00DB4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постановке»</w:t>
            </w:r>
          </w:p>
        </w:tc>
        <w:tc>
          <w:tcPr>
            <w:tcW w:w="3192" w:type="dxa"/>
          </w:tcPr>
          <w:p w:rsidR="009D7B25" w:rsidRPr="00DB45A7" w:rsidRDefault="009D7B25" w:rsidP="00B11073">
            <w:pPr>
              <w:pStyle w:val="10"/>
              <w:jc w:val="center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человека</w:t>
            </w:r>
          </w:p>
        </w:tc>
      </w:tr>
      <w:tr w:rsidR="009D7B25" w:rsidTr="00B11073">
        <w:tc>
          <w:tcPr>
            <w:tcW w:w="852" w:type="dxa"/>
          </w:tcPr>
          <w:p w:rsidR="009D7B25" w:rsidRPr="00DB45A7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846" w:type="dxa"/>
          </w:tcPr>
          <w:p w:rsidR="009D7B25" w:rsidRPr="00DB45A7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Дистанционный мастер- класс на тему «  Сценическое воплощение русской народной песни в Хоре имени М.Е. Пятницкого»,</w:t>
            </w:r>
          </w:p>
        </w:tc>
        <w:tc>
          <w:tcPr>
            <w:tcW w:w="3192" w:type="dxa"/>
          </w:tcPr>
          <w:p w:rsidR="009D7B25" w:rsidRPr="00DB45A7" w:rsidRDefault="009D7B25" w:rsidP="00B11073">
            <w:pPr>
              <w:pStyle w:val="10"/>
              <w:jc w:val="center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человека</w:t>
            </w:r>
          </w:p>
        </w:tc>
      </w:tr>
      <w:tr w:rsidR="009D7B25" w:rsidTr="00B11073">
        <w:tc>
          <w:tcPr>
            <w:tcW w:w="852" w:type="dxa"/>
          </w:tcPr>
          <w:p w:rsidR="009D7B25" w:rsidRPr="00DB45A7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846" w:type="dxa"/>
          </w:tcPr>
          <w:p w:rsidR="009D7B25" w:rsidRPr="00DB45A7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Обучающие </w:t>
            </w:r>
            <w:proofErr w:type="spellStart"/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вебинары</w:t>
            </w:r>
            <w:proofErr w:type="spellEnd"/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 </w:t>
            </w:r>
            <w:proofErr w:type="spellStart"/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для администрации и педагогических работников региона</w:t>
            </w:r>
            <w:proofErr w:type="gramEnd"/>
          </w:p>
        </w:tc>
        <w:tc>
          <w:tcPr>
            <w:tcW w:w="3192" w:type="dxa"/>
          </w:tcPr>
          <w:p w:rsidR="009D7B25" w:rsidRPr="00DB45A7" w:rsidRDefault="009D7B25" w:rsidP="009D7B25">
            <w:pPr>
              <w:pStyle w:val="10"/>
              <w:numPr>
                <w:ilvl w:val="0"/>
                <w:numId w:val="1"/>
              </w:numPr>
              <w:jc w:val="center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</w:tr>
      <w:tr w:rsidR="009D7B25" w:rsidTr="00B11073">
        <w:tc>
          <w:tcPr>
            <w:tcW w:w="852" w:type="dxa"/>
          </w:tcPr>
          <w:p w:rsidR="009D7B25" w:rsidRPr="00DB45A7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46" w:type="dxa"/>
          </w:tcPr>
          <w:p w:rsidR="009D7B25" w:rsidRPr="00DB45A7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Федеральный проект  « </w:t>
            </w:r>
            <w:proofErr w:type="spellStart"/>
            <w:r w:rsidRPr="00DB4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DB4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уроки финансовой грамотности для школьников»</w:t>
            </w:r>
          </w:p>
        </w:tc>
        <w:tc>
          <w:tcPr>
            <w:tcW w:w="3192" w:type="dxa"/>
          </w:tcPr>
          <w:p w:rsidR="009D7B25" w:rsidRPr="00DB45A7" w:rsidRDefault="009D7B25" w:rsidP="00B11073">
            <w:pPr>
              <w:pStyle w:val="10"/>
              <w:jc w:val="center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5A7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человека</w:t>
            </w:r>
          </w:p>
        </w:tc>
      </w:tr>
    </w:tbl>
    <w:p w:rsidR="009D7B25" w:rsidRDefault="009D7B25" w:rsidP="009D7B25">
      <w:pPr>
        <w:pStyle w:val="10"/>
        <w:spacing w:after="0" w:line="240" w:lineRule="auto"/>
        <w:rPr>
          <w:rStyle w:val="1"/>
          <w:rFonts w:ascii="Times New Roman" w:eastAsia="Times New Roman" w:hAnsi="Times New Roman" w:cs="Times New Roman"/>
          <w:b/>
          <w:lang w:val="ru-RU"/>
        </w:rPr>
      </w:pPr>
    </w:p>
    <w:p w:rsidR="009D7B25" w:rsidRPr="005F4615" w:rsidRDefault="009D7B25" w:rsidP="009D7B25">
      <w:pPr>
        <w:pStyle w:val="10"/>
        <w:spacing w:after="0" w:line="240" w:lineRule="auto"/>
        <w:rPr>
          <w:rStyle w:val="1"/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4615">
        <w:rPr>
          <w:rStyle w:val="1"/>
          <w:rFonts w:ascii="Times New Roman" w:eastAsia="Times New Roman" w:hAnsi="Times New Roman" w:cs="Times New Roman"/>
          <w:b/>
          <w:sz w:val="24"/>
          <w:szCs w:val="24"/>
          <w:lang w:val="ru-RU"/>
        </w:rPr>
        <w:t>Методическое сопровождение педагогами колледжа городских, областных программ, проектов, курсов повышения квалификации.</w:t>
      </w:r>
    </w:p>
    <w:p w:rsidR="009D7B25" w:rsidRDefault="009D7B25" w:rsidP="009D7B25">
      <w:pPr>
        <w:pStyle w:val="10"/>
        <w:spacing w:after="0" w:line="240" w:lineRule="auto"/>
        <w:jc w:val="both"/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615"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Профессиональный уровень педагогического коллектива колледжа востребован в педагогическом сообществе региона. В 2022 году педагоги колледжа обеспечили методическое сопровождение</w:t>
      </w:r>
      <w:r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  <w:t xml:space="preserve"> городских, областных курсов семинаров. Данные представлены в таблице №3</w:t>
      </w:r>
      <w:r w:rsidRPr="005F4615"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D7B25" w:rsidRPr="00CC380B" w:rsidRDefault="009D7B25" w:rsidP="009D7B25">
      <w:pPr>
        <w:pStyle w:val="10"/>
        <w:spacing w:after="0" w:line="240" w:lineRule="auto"/>
        <w:jc w:val="right"/>
        <w:rPr>
          <w:rStyle w:val="1"/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380B">
        <w:rPr>
          <w:rStyle w:val="1"/>
          <w:rFonts w:ascii="Times New Roman" w:eastAsia="Times New Roman" w:hAnsi="Times New Roman" w:cs="Times New Roman"/>
          <w:i/>
          <w:sz w:val="24"/>
          <w:szCs w:val="24"/>
          <w:lang w:val="ru-RU"/>
        </w:rPr>
        <w:t>Таблица №3</w:t>
      </w:r>
    </w:p>
    <w:p w:rsidR="009D7B25" w:rsidRPr="005F4615" w:rsidRDefault="009D7B25" w:rsidP="009D7B25">
      <w:pPr>
        <w:pStyle w:val="10"/>
        <w:spacing w:after="0" w:line="240" w:lineRule="auto"/>
        <w:ind w:left="720"/>
        <w:jc w:val="both"/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571" w:type="dxa"/>
        <w:tblLook w:val="04A0"/>
      </w:tblPr>
      <w:tblGrid>
        <w:gridCol w:w="959"/>
        <w:gridCol w:w="6661"/>
        <w:gridCol w:w="1951"/>
      </w:tblGrid>
      <w:tr w:rsidR="009D7B25" w:rsidRPr="00E06E66" w:rsidTr="00B11073">
        <w:tc>
          <w:tcPr>
            <w:tcW w:w="959" w:type="dxa"/>
            <w:shd w:val="clear" w:color="auto" w:fill="FDE9D9" w:themeFill="accent6" w:themeFillTint="33"/>
          </w:tcPr>
          <w:p w:rsidR="009D7B25" w:rsidRPr="00E06E66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6E66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E06E66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E06E66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E06E66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661" w:type="dxa"/>
            <w:shd w:val="clear" w:color="auto" w:fill="FDE9D9" w:themeFill="accent6" w:themeFillTint="33"/>
          </w:tcPr>
          <w:p w:rsidR="009D7B25" w:rsidRPr="00E06E66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6E66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Направления </w:t>
            </w:r>
          </w:p>
        </w:tc>
        <w:tc>
          <w:tcPr>
            <w:tcW w:w="1951" w:type="dxa"/>
            <w:shd w:val="clear" w:color="auto" w:fill="FDE9D9" w:themeFill="accent6" w:themeFillTint="33"/>
          </w:tcPr>
          <w:p w:rsidR="009D7B25" w:rsidRPr="00E06E66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6E66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педагогов</w:t>
            </w:r>
          </w:p>
        </w:tc>
      </w:tr>
      <w:tr w:rsidR="009D7B25" w:rsidRPr="00E06E66" w:rsidTr="00B11073">
        <w:tc>
          <w:tcPr>
            <w:tcW w:w="959" w:type="dxa"/>
          </w:tcPr>
          <w:p w:rsidR="009D7B25" w:rsidRPr="00E06E66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E66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661" w:type="dxa"/>
          </w:tcPr>
          <w:p w:rsidR="009D7B25" w:rsidRPr="00E06E66" w:rsidRDefault="009D7B25" w:rsidP="00B11073">
            <w:pPr>
              <w:rPr>
                <w:rFonts w:ascii="Times New Roman" w:hAnsi="Times New Roman"/>
                <w:sz w:val="24"/>
                <w:szCs w:val="24"/>
              </w:rPr>
            </w:pPr>
            <w:r w:rsidRPr="00E06E66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и проведение профильной </w:t>
            </w:r>
            <w:proofErr w:type="gramStart"/>
            <w:r w:rsidRPr="00E06E6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E66">
              <w:rPr>
                <w:rFonts w:ascii="Times New Roman" w:hAnsi="Times New Roman"/>
                <w:sz w:val="24"/>
                <w:szCs w:val="24"/>
              </w:rPr>
              <w:t xml:space="preserve">интенсивной ) образовательной программы </w:t>
            </w:r>
          </w:p>
          <w:p w:rsidR="009D7B25" w:rsidRPr="00E06E66" w:rsidRDefault="009D7B25" w:rsidP="00B11073">
            <w:pPr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06E66">
              <w:rPr>
                <w:rFonts w:ascii="Times New Roman" w:hAnsi="Times New Roman"/>
                <w:sz w:val="24"/>
                <w:szCs w:val="24"/>
              </w:rPr>
              <w:t>« Театральное искусство» регионального Центра выявления и поддержки одаренных детей Костромской области «</w:t>
            </w:r>
            <w:proofErr w:type="spellStart"/>
            <w:r w:rsidRPr="00E06E66">
              <w:rPr>
                <w:rFonts w:ascii="Times New Roman" w:hAnsi="Times New Roman"/>
                <w:sz w:val="24"/>
                <w:szCs w:val="24"/>
              </w:rPr>
              <w:t>Антарекс</w:t>
            </w:r>
            <w:proofErr w:type="spellEnd"/>
            <w:r w:rsidRPr="00E06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9D7B25" w:rsidRPr="00E06E66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E66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</w:t>
            </w:r>
          </w:p>
        </w:tc>
      </w:tr>
      <w:tr w:rsidR="009D7B25" w:rsidRPr="00E06E66" w:rsidTr="00B11073">
        <w:tc>
          <w:tcPr>
            <w:tcW w:w="959" w:type="dxa"/>
          </w:tcPr>
          <w:p w:rsidR="009D7B25" w:rsidRPr="00E06E66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E66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661" w:type="dxa"/>
          </w:tcPr>
          <w:p w:rsidR="009D7B25" w:rsidRPr="00E06E66" w:rsidRDefault="009D7B25" w:rsidP="00B11073">
            <w:pPr>
              <w:rPr>
                <w:rFonts w:ascii="Times New Roman" w:hAnsi="Times New Roman"/>
                <w:sz w:val="24"/>
                <w:szCs w:val="24"/>
              </w:rPr>
            </w:pPr>
            <w:r w:rsidRPr="00E06E66">
              <w:rPr>
                <w:rFonts w:ascii="Times New Roman" w:hAnsi="Times New Roman"/>
                <w:sz w:val="24"/>
                <w:szCs w:val="24"/>
              </w:rPr>
              <w:t>Региональные курсы повышения квалификации  по программе</w:t>
            </w:r>
          </w:p>
          <w:p w:rsidR="009D7B25" w:rsidRPr="00E06E66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E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Теория и методика работы с детским театральным коллективом»</w:t>
            </w:r>
          </w:p>
        </w:tc>
        <w:tc>
          <w:tcPr>
            <w:tcW w:w="1951" w:type="dxa"/>
          </w:tcPr>
          <w:p w:rsidR="009D7B25" w:rsidRPr="00E06E66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E66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</w:t>
            </w:r>
          </w:p>
        </w:tc>
      </w:tr>
      <w:tr w:rsidR="009D7B25" w:rsidRPr="00E06E66" w:rsidTr="00B11073">
        <w:tc>
          <w:tcPr>
            <w:tcW w:w="959" w:type="dxa"/>
          </w:tcPr>
          <w:p w:rsidR="009D7B25" w:rsidRPr="00E06E66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E66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661" w:type="dxa"/>
          </w:tcPr>
          <w:p w:rsidR="009D7B25" w:rsidRPr="00E06E66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E66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 семинар « Технологии организации инклюзивного культурного  досуга»</w:t>
            </w:r>
          </w:p>
        </w:tc>
        <w:tc>
          <w:tcPr>
            <w:tcW w:w="1951" w:type="dxa"/>
          </w:tcPr>
          <w:p w:rsidR="009D7B25" w:rsidRPr="00E06E66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E66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</w:tr>
      <w:tr w:rsidR="009D7B25" w:rsidRPr="00E06E66" w:rsidTr="00B11073">
        <w:tc>
          <w:tcPr>
            <w:tcW w:w="959" w:type="dxa"/>
          </w:tcPr>
          <w:p w:rsidR="009D7B25" w:rsidRPr="00E06E66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661" w:type="dxa"/>
          </w:tcPr>
          <w:p w:rsidR="009D7B25" w:rsidRDefault="009D7B25" w:rsidP="00B11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 xml:space="preserve">Городской семинар </w:t>
            </w:r>
            <w:r w:rsidRPr="00E06E66">
              <w:rPr>
                <w:rFonts w:ascii="Times New Roman" w:hAnsi="Times New Roman"/>
                <w:sz w:val="24"/>
                <w:szCs w:val="24"/>
              </w:rPr>
              <w:t>« Практика подготовки и проведения массовых мероприятий в образовательной организации»</w:t>
            </w:r>
          </w:p>
          <w:p w:rsidR="009D7B25" w:rsidRPr="00E06E66" w:rsidRDefault="009D7B25" w:rsidP="00B11073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заместителей директоров</w:t>
            </w:r>
            <w:r w:rsidRPr="004C03DB">
              <w:rPr>
                <w:rFonts w:ascii="Times New Roman" w:hAnsi="Times New Roman"/>
                <w:sz w:val="24"/>
                <w:szCs w:val="24"/>
              </w:rPr>
              <w:t xml:space="preserve"> по воспитательной работе,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отделом, </w:t>
            </w:r>
            <w:r w:rsidRPr="004C03DB">
              <w:rPr>
                <w:rFonts w:ascii="Times New Roman" w:hAnsi="Times New Roman"/>
                <w:sz w:val="24"/>
                <w:szCs w:val="24"/>
              </w:rPr>
              <w:t>педагоги – организаторы,  педагоги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организаторы массовых мероприятий</w:t>
            </w:r>
          </w:p>
        </w:tc>
        <w:tc>
          <w:tcPr>
            <w:tcW w:w="1951" w:type="dxa"/>
          </w:tcPr>
          <w:p w:rsidR="009D7B25" w:rsidRPr="00E06E66" w:rsidRDefault="009D7B25" w:rsidP="00B11073">
            <w:pPr>
              <w:pStyle w:val="10"/>
              <w:jc w:val="both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педагогов</w:t>
            </w:r>
          </w:p>
        </w:tc>
      </w:tr>
    </w:tbl>
    <w:p w:rsidR="009D7B25" w:rsidRDefault="009D7B25" w:rsidP="009D7B25">
      <w:pPr>
        <w:pStyle w:val="10"/>
        <w:spacing w:after="0" w:line="240" w:lineRule="auto"/>
        <w:ind w:left="720"/>
        <w:jc w:val="both"/>
        <w:rPr>
          <w:rStyle w:val="1"/>
          <w:rFonts w:eastAsia="Times New Roman"/>
          <w:lang w:val="ru-RU"/>
        </w:rPr>
      </w:pPr>
    </w:p>
    <w:p w:rsidR="009D7B25" w:rsidRPr="00E06E66" w:rsidRDefault="009D7B25" w:rsidP="009D7B25">
      <w:pPr>
        <w:pStyle w:val="1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06E66">
        <w:rPr>
          <w:rStyle w:val="1"/>
          <w:rFonts w:ascii="Times New Roman" w:eastAsia="Times New Roman" w:hAnsi="Times New Roman" w:cs="Times New Roman"/>
          <w:b/>
          <w:sz w:val="24"/>
          <w:szCs w:val="24"/>
          <w:lang w:val="ru-RU"/>
        </w:rPr>
        <w:t>Экспертная деятельность педагогов колледжа</w:t>
      </w:r>
    </w:p>
    <w:p w:rsidR="009D7B25" w:rsidRDefault="009D7B25" w:rsidP="009D7B25">
      <w:pPr>
        <w:pStyle w:val="10"/>
        <w:spacing w:after="0"/>
        <w:ind w:firstLine="708"/>
        <w:jc w:val="both"/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E66"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Педагоги колледжа ежегодно участвуют в экспертной деятельности в составе жюри городских, областных и всероссийских творческих конкурсов: </w:t>
      </w:r>
      <w:r w:rsidRPr="00E06E66">
        <w:rPr>
          <w:rFonts w:ascii="Times New Roman" w:hAnsi="Times New Roman" w:cs="Times New Roman"/>
          <w:sz w:val="24"/>
          <w:szCs w:val="24"/>
          <w:lang w:val="ru-RU"/>
        </w:rPr>
        <w:t>Вифлеемская звезда 2022 , Всероссийский эстрадный конкурс чтецов ВОС « Живое слово»,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6E66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региональный </w:t>
      </w:r>
      <w:proofErr w:type="spellStart"/>
      <w:proofErr w:type="gramStart"/>
      <w:r w:rsidRPr="00E06E66">
        <w:rPr>
          <w:rFonts w:ascii="Times New Roman" w:hAnsi="Times New Roman" w:cs="Times New Roman"/>
          <w:sz w:val="24"/>
          <w:szCs w:val="24"/>
          <w:lang w:val="ru-RU"/>
        </w:rPr>
        <w:t>детско</w:t>
      </w:r>
      <w:proofErr w:type="spellEnd"/>
      <w:r w:rsidRPr="00E06E66">
        <w:rPr>
          <w:rFonts w:ascii="Times New Roman" w:hAnsi="Times New Roman" w:cs="Times New Roman"/>
          <w:sz w:val="24"/>
          <w:szCs w:val="24"/>
          <w:lang w:val="ru-RU"/>
        </w:rPr>
        <w:t>- юношеский</w:t>
      </w:r>
      <w:proofErr w:type="gramEnd"/>
      <w:r w:rsidRPr="00E06E66">
        <w:rPr>
          <w:rFonts w:ascii="Times New Roman" w:hAnsi="Times New Roman" w:cs="Times New Roman"/>
          <w:sz w:val="24"/>
          <w:szCs w:val="24"/>
          <w:lang w:val="ru-RU"/>
        </w:rPr>
        <w:t xml:space="preserve"> смотр- конкурс художественного чтения и театрального искусства « Их подвиг будет жить в веках»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Областной конкурс юного актера среди школьников « Островский! Время! Мы!», региональной олимпиаде по </w:t>
      </w:r>
      <w:r w:rsidRPr="00546CC7">
        <w:rPr>
          <w:rFonts w:ascii="Times New Roman" w:hAnsi="Times New Roman" w:cs="Times New Roman"/>
          <w:sz w:val="24"/>
          <w:szCs w:val="24"/>
          <w:lang w:val="ru-RU"/>
        </w:rPr>
        <w:t>«Мировой художественной культуре»</w:t>
      </w:r>
      <w:r w:rsidRPr="00546CC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06E66"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</w:t>
      </w:r>
      <w:r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D7B25" w:rsidRPr="00E06E66" w:rsidRDefault="009D7B25" w:rsidP="009D7B25">
      <w:pPr>
        <w:pStyle w:val="10"/>
        <w:spacing w:after="0"/>
        <w:ind w:firstLine="708"/>
        <w:jc w:val="both"/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Style w:val="1"/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 марте 2023 года в состав альтернативного студенческого жюри областного конкурса « Мир сцены» вошли студенты 3Д группы, отмечены Благодарственным письмом организаторами конкурса. </w:t>
      </w:r>
    </w:p>
    <w:p w:rsidR="00CF2D29" w:rsidRDefault="00CF2D29"/>
    <w:sectPr w:rsidR="00CF2D29" w:rsidSect="00CF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3EF9"/>
    <w:multiLevelType w:val="hybridMultilevel"/>
    <w:tmpl w:val="9EBC207A"/>
    <w:lvl w:ilvl="0" w:tplc="F72E24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7B25"/>
    <w:rsid w:val="009D7B25"/>
    <w:rsid w:val="00CF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qFormat/>
    <w:rsid w:val="009D7B25"/>
  </w:style>
  <w:style w:type="paragraph" w:customStyle="1" w:styleId="10">
    <w:name w:val="Обычный1"/>
    <w:qFormat/>
    <w:rsid w:val="009D7B25"/>
    <w:pPr>
      <w:suppressAutoHyphens/>
    </w:pPr>
    <w:rPr>
      <w:rFonts w:ascii="Calibri" w:eastAsia="Calibri" w:hAnsi="Calibri" w:cs="Calibri"/>
      <w:kern w:val="2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2023-05-05T12:18:00Z</dcterms:created>
  <dcterms:modified xsi:type="dcterms:W3CDTF">2023-05-05T12:18:00Z</dcterms:modified>
</cp:coreProperties>
</file>